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Ивановская область</w:t>
      </w:r>
    </w:p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6A" w:rsidRDefault="00092A6A" w:rsidP="00092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Третьего созыва</w:t>
      </w:r>
    </w:p>
    <w:p w:rsidR="00092A6A" w:rsidRDefault="00092A6A" w:rsidP="00092A6A">
      <w:pPr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pStyle w:val="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и е</w:t>
      </w:r>
    </w:p>
    <w:p w:rsidR="00092A6A" w:rsidRDefault="00092A6A" w:rsidP="00092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09.06.2017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№ 84</w:t>
      </w:r>
    </w:p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092A6A" w:rsidRDefault="00092A6A" w:rsidP="00092A6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A6A" w:rsidRDefault="00092A6A" w:rsidP="00092A6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A6A" w:rsidRDefault="00092A6A" w:rsidP="00092A6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освобождения земельных участков на территории Илья-Высоковского </w:t>
      </w:r>
    </w:p>
    <w:p w:rsidR="00092A6A" w:rsidRDefault="00092A6A" w:rsidP="00092A6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Пучежского муниципального района Ивановской области</w:t>
      </w:r>
    </w:p>
    <w:p w:rsidR="00092A6A" w:rsidRDefault="00092A6A" w:rsidP="00092A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деятельности по освобождению земельных участков от самовольно возведенных строений и сооружений, руководствуясь пунктами 2,4  статьи 222 Гражданского кодекса РФ </w:t>
      </w:r>
    </w:p>
    <w:p w:rsidR="00092A6A" w:rsidRDefault="00092A6A" w:rsidP="00092A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 решил:</w:t>
      </w:r>
    </w:p>
    <w:p w:rsidR="00092A6A" w:rsidRDefault="00092A6A" w:rsidP="00092A6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6A" w:rsidRDefault="00092A6A" w:rsidP="00092A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порядке освобождения земельных участков на территории Илья-Высоковского сельского поселения Пучежского муниципального района Ивановской области (прилагается).</w:t>
      </w:r>
    </w:p>
    <w:p w:rsidR="00092A6A" w:rsidRDefault="00092A6A" w:rsidP="00092A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«Правовом вестнике Пучежского муниципального района».</w:t>
      </w:r>
    </w:p>
    <w:p w:rsidR="00092A6A" w:rsidRDefault="00092A6A" w:rsidP="00092A6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Илья-Высоковского сельского поселения                                   Н.В.Землянов</w:t>
      </w:r>
    </w:p>
    <w:p w:rsidR="00092A6A" w:rsidRDefault="00092A6A" w:rsidP="00092A6A">
      <w:pPr>
        <w:ind w:firstLine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092A6A" w:rsidRDefault="00092A6A" w:rsidP="00092A6A">
      <w:pPr>
        <w:rPr>
          <w:sz w:val="24"/>
          <w:szCs w:val="24"/>
        </w:rPr>
      </w:pPr>
    </w:p>
    <w:p w:rsidR="00194E08" w:rsidRDefault="00194E08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/>
    <w:p w:rsidR="00092A6A" w:rsidRDefault="00092A6A" w:rsidP="0009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2A6A" w:rsidRDefault="00092A6A" w:rsidP="0009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092A6A" w:rsidRDefault="00092A6A" w:rsidP="0009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Илья-Высоковского</w:t>
      </w:r>
    </w:p>
    <w:p w:rsidR="00092A6A" w:rsidRDefault="00092A6A" w:rsidP="0009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2A6A" w:rsidRDefault="00092A6A" w:rsidP="0009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09.06.2917 г. № 84</w:t>
      </w:r>
    </w:p>
    <w:p w:rsidR="00092A6A" w:rsidRDefault="00092A6A" w:rsidP="00092A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6433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4BC0" w:rsidRDefault="00092A6A" w:rsidP="00C74BC0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освобождения земельных участков на территории Илья-Высоковского</w:t>
      </w:r>
      <w:r w:rsidR="00C74BC0" w:rsidRPr="00C7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BC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Пучежского муниципального района Ивановской области</w:t>
      </w:r>
    </w:p>
    <w:p w:rsidR="00092A6A" w:rsidRDefault="00092A6A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83" w:rsidRDefault="00643383" w:rsidP="0009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C0" w:rsidRDefault="00C74BC0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Освобождение земельных участков от объектов мелкорозничной торговой сети, общественного питания и бытовых услуг (павильонов, киосков, ларьков и т.п.), гаражей, хозяйственных построек и других некапитальных сооружений (в дальнейшем – «объектов») происходит в случае самовольной установки объекта.</w:t>
      </w:r>
    </w:p>
    <w:p w:rsidR="00C74BC0" w:rsidRDefault="00C74BC0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факт самовольного установления объекта фиксируется актом, составляемым уполномоченным должностным лицом. Правом составлять акты, фиксирующие факт самовольного установления (возведения) объекта, наделяются уполномоченные должностные лица: </w:t>
      </w:r>
    </w:p>
    <w:p w:rsidR="00D375D2" w:rsidRDefault="00D375D2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Землянов Николай Васильевич – глава Илья-Высоковского сельского поселения.</w:t>
      </w:r>
    </w:p>
    <w:p w:rsidR="00D375D2" w:rsidRDefault="00D375D2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Владельцу самовольно возведенного объекта предлагается добровольно освободить земельный участок в срок, определяемый с учетов характера самовольной постройки, но не более чем 12 месяцев.</w:t>
      </w:r>
    </w:p>
    <w:p w:rsidR="00D375D2" w:rsidRDefault="00D375D2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случае если владелец самовольно возведенного объекта неизвестен, он извещается о необходимости освобождения земельного участка путем публикации с подробным описанием расположения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путем нанесения надписи на объект, подлежащий сносу, несмываемой краской с указанием даты нанесения (надпись фиксируется фотографией и прилагается к акту).</w:t>
      </w:r>
    </w:p>
    <w:p w:rsidR="00D375D2" w:rsidRDefault="00D375D2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 если владелец самовольно возведенного объекта известен, он извещается о необходимости освободить земельный участок заказным письмом.</w:t>
      </w:r>
    </w:p>
    <w:p w:rsidR="00D375D2" w:rsidRDefault="00D375D2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неисполнения пред</w:t>
      </w:r>
      <w:r w:rsidR="00EA307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ожений о добровольном освобождении самовольно занятого земельного участка об этом уполномоченным должностным лицом составляется акт.</w:t>
      </w:r>
    </w:p>
    <w:p w:rsidR="00EA307F" w:rsidRDefault="00EA307F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акта о невыполнении требования об освобождении земельного участка издается постановление администрации о принудительном сносе объекта.</w:t>
      </w:r>
    </w:p>
    <w:p w:rsidR="00EA307F" w:rsidRDefault="00EA307F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объекта вправе обжаловать постановление администрации о принудительном сносе объекта в судебном порядке.</w:t>
      </w:r>
    </w:p>
    <w:p w:rsidR="00EA307F" w:rsidRDefault="00EA307F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Освобождение земельного участка от самовольно</w:t>
      </w:r>
      <w:r w:rsidR="007B20B7">
        <w:rPr>
          <w:rFonts w:ascii="Times New Roman" w:hAnsi="Times New Roman" w:cs="Times New Roman"/>
          <w:sz w:val="24"/>
          <w:szCs w:val="24"/>
        </w:rPr>
        <w:t xml:space="preserve"> установленного объекта, транспортировка его к месту хранения, хранение производится организацией, на которую постановлением администрации возложена функция по осуществлению сноса самовольно установленного объекта, при участии сотрудника органов внутренних дел и фиксируется актом с подробной описью предметов, обнаруженных на территории объекта.</w:t>
      </w:r>
    </w:p>
    <w:p w:rsidR="007B20B7" w:rsidRDefault="007B20B7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Возврат самовольно возведенного объекта владельцу производится при возмещении им затрат на освобождение земельного участка, транспортировку объекта к месту хранения, хранение. В случае отказа владельца в возмещении затрат, их взыскание осуществляется в судебном порядке.</w:t>
      </w:r>
    </w:p>
    <w:p w:rsidR="007B20B7" w:rsidRDefault="007B20B7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он реализуется в порядке, предусмотренном действующим законодательством, с направлением полученных средств на возмещение понесенных расходов.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понесенных затрат к владельцу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предъявляется иск о возмещении расходов, связанных со сносом самовольно установленного объекта</w:t>
      </w:r>
      <w:r w:rsidR="00643383">
        <w:rPr>
          <w:rFonts w:ascii="Times New Roman" w:hAnsi="Times New Roman" w:cs="Times New Roman"/>
          <w:sz w:val="24"/>
          <w:szCs w:val="24"/>
        </w:rPr>
        <w:t>.</w:t>
      </w:r>
    </w:p>
    <w:p w:rsidR="00643383" w:rsidRDefault="00643383" w:rsidP="00C74B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имущества, находившегося внутри снесенного объекта, оно реализуется в порядке, предусмотренном действующим законодательством Российской Федерации.</w:t>
      </w:r>
    </w:p>
    <w:p w:rsidR="00C74BC0" w:rsidRPr="00C74BC0" w:rsidRDefault="00C74BC0" w:rsidP="00C74BC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2A6A" w:rsidRDefault="00092A6A"/>
    <w:p w:rsidR="00092A6A" w:rsidRDefault="00092A6A"/>
    <w:p w:rsidR="00092A6A" w:rsidRDefault="00092A6A"/>
    <w:p w:rsidR="00092A6A" w:rsidRDefault="00092A6A"/>
    <w:sectPr w:rsidR="00092A6A" w:rsidSect="0019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6A"/>
    <w:rsid w:val="00092A6A"/>
    <w:rsid w:val="00194E08"/>
    <w:rsid w:val="00643383"/>
    <w:rsid w:val="007B20B7"/>
    <w:rsid w:val="00C74BC0"/>
    <w:rsid w:val="00D375D2"/>
    <w:rsid w:val="00D50AFA"/>
    <w:rsid w:val="00E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2A6A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9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2017-06-09T06:31:00Z</cp:lastPrinted>
  <dcterms:created xsi:type="dcterms:W3CDTF">2017-06-08T12:30:00Z</dcterms:created>
  <dcterms:modified xsi:type="dcterms:W3CDTF">2017-06-09T06:33:00Z</dcterms:modified>
</cp:coreProperties>
</file>